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>
        <w:rPr>
          <w:rFonts w:eastAsia="Lucida Sans Unicode"/>
          <w:b/>
          <w:bCs/>
          <w:color w:val="000000"/>
          <w:sz w:val="45"/>
          <w:szCs w:val="45"/>
        </w:rPr>
        <w:t>Corrupção Cultural</w:t>
      </w: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proofErr w:type="gramStart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IBOPE(</w:t>
      </w:r>
      <w:proofErr w:type="gramEnd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2006) - 75% dos brasileiros afirmaram que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cometeriam atos de corrupção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se tivessem oportunidade de fazê-lo. 59% afirmaram que se fossem autoridades, contratariam parentes e amigos para cargos de confiança.</w:t>
      </w:r>
    </w:p>
    <w:p w:rsidR="005D6691" w:rsidRDefault="005D6691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AMB (2008) – 74% dos eleitores disseram que os prefeitos deveriam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arranjar empregos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para seus eleitores. </w:t>
      </w:r>
    </w:p>
    <w:p w:rsidR="004571C5" w:rsidRPr="00A02193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DATA FOLHA (2009): 36% dos ouvidos já pagaram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propina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; 27% receberam troco a mais e não devolveram. </w:t>
      </w: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  </w:t>
      </w: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Pesquisa DATAFOLHA (out/2009) </w:t>
      </w:r>
    </w:p>
    <w:p w:rsidR="00A02193" w:rsidRPr="00A02193" w:rsidRDefault="00A02193" w:rsidP="001325FD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13% dos brasileiros admitem já ter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negociado voto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em troca de dinheiro. </w:t>
      </w:r>
    </w:p>
    <w:p w:rsidR="00A02193" w:rsidRPr="00A02193" w:rsidRDefault="00A02193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A02193" w:rsidRPr="00A02193" w:rsidRDefault="00A02193" w:rsidP="001325FD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10% mudaram o voto em troca de emprego ou favor; 6% em troca de dinheiro; 5% em troca de presente. </w:t>
      </w:r>
    </w:p>
    <w:p w:rsidR="00A02193" w:rsidRPr="00A02193" w:rsidRDefault="00A02193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A02193" w:rsidRPr="00A02193" w:rsidRDefault="00A02193" w:rsidP="001325FD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12% afirmam que estão dispostos a aceitar dinheiro para mudar sua opção eleitoral;</w:t>
      </w:r>
    </w:p>
    <w:p w:rsidR="00A02193" w:rsidRPr="00A02193" w:rsidRDefault="00A02193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</w:p>
    <w:p w:rsidR="00A02193" w:rsidRPr="00A02193" w:rsidRDefault="00A02193" w:rsidP="001325FD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79% acreditam que os eleitores vendem seus votos; e </w:t>
      </w:r>
    </w:p>
    <w:p w:rsidR="00A02193" w:rsidRPr="00A02193" w:rsidRDefault="00A02193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A02193" w:rsidRPr="00A02193" w:rsidRDefault="00A02193" w:rsidP="001325FD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33% dos brasileiros concordam com a </w:t>
      </w:r>
      <w:proofErr w:type="spellStart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ideia</w:t>
      </w:r>
      <w:proofErr w:type="spellEnd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de que não se faz política sem um pouco de corrupção. </w:t>
      </w:r>
    </w:p>
    <w:p w:rsidR="00A02193" w:rsidRPr="00A02193" w:rsidRDefault="00A02193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A02193" w:rsidRPr="00A02193" w:rsidRDefault="00A02193" w:rsidP="001325FD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92%</w:t>
      </w:r>
      <w:proofErr w:type="gramStart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,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há</w:t>
      </w:r>
      <w:proofErr w:type="gramEnd"/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 corrupção no Congresso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e nos partidos políticos; </w:t>
      </w:r>
    </w:p>
    <w:p w:rsidR="00A02193" w:rsidRPr="00A02193" w:rsidRDefault="00A02193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A02193" w:rsidRPr="00A02193" w:rsidRDefault="00A02193" w:rsidP="001325FD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88%</w:t>
      </w:r>
      <w:proofErr w:type="gramStart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, há</w:t>
      </w:r>
      <w:proofErr w:type="gramEnd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corrupção na Presidência da República e nos ministérios</w:t>
      </w:r>
    </w:p>
    <w:p w:rsidR="00A02193" w:rsidRDefault="00A02193" w:rsidP="001325FD">
      <w:pPr>
        <w:jc w:val="both"/>
      </w:pPr>
    </w:p>
    <w:p w:rsidR="002D2F16" w:rsidRPr="002D2F16" w:rsidRDefault="004571C5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D2F16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DATASENADO </w:t>
      </w:r>
      <w:r w:rsidR="002D2F16" w:rsidRPr="002D2F16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(12 e 24 de agosto de 2010) </w:t>
      </w:r>
    </w:p>
    <w:p w:rsidR="002D2F16" w:rsidRDefault="002D2F16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2D2F16" w:rsidRPr="002D2F16" w:rsidRDefault="002D2F16" w:rsidP="001325FD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D2F16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88% </w:t>
      </w:r>
      <w:r w:rsidRPr="002D2F16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dos eleitores consideram a corrupção inaceitável</w:t>
      </w:r>
      <w:r w:rsidRPr="002D2F16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, mesmo que o político tenha feito um bom governo. </w:t>
      </w:r>
    </w:p>
    <w:p w:rsidR="002D2F16" w:rsidRDefault="002D2F16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2D2F16" w:rsidRPr="002D2F16" w:rsidRDefault="002D2F16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2D2F16" w:rsidRDefault="002D2F16" w:rsidP="0080038C">
      <w:pPr>
        <w:shd w:val="clear" w:color="auto" w:fill="FFFFFF"/>
        <w:spacing w:after="0" w:line="240" w:lineRule="auto"/>
        <w:contextualSpacing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D2F16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lastRenderedPageBreak/>
        <w:t xml:space="preserve">88% afirmaram que </w:t>
      </w:r>
      <w:r w:rsidRPr="004571C5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não votariam em candidatos condenados pela Justiça</w:t>
      </w:r>
      <w:r w:rsidRPr="002D2F16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, mesmo se a Lei da Ficha Limpa não existisse.</w:t>
      </w:r>
    </w:p>
    <w:p w:rsidR="004571C5" w:rsidRPr="002D2F16" w:rsidRDefault="004571C5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5D6691" w:rsidRDefault="002D2F16" w:rsidP="001325FD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D2F16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64% </w:t>
      </w:r>
      <w:r w:rsidRPr="004571C5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acreditam que a população de forma geral não teria esse cuidado</w:t>
      </w:r>
      <w:r w:rsidRPr="002D2F16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e seria capaz de votar em candidatos "ficha suja".</w:t>
      </w:r>
    </w:p>
    <w:p w:rsidR="004571C5" w:rsidRPr="002D2F16" w:rsidRDefault="004571C5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VOXPOPULI (2008): Apenas 4% dos brasileiros afirmaram que confiam na maioria das pessoas que conhecem. </w:t>
      </w:r>
    </w:p>
    <w:p w:rsidR="004571C5" w:rsidRPr="00A02193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BRASMARQUETING (2006): 50% dos brasileiros afirmaram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criariam seus filhos para levarem vantagem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e sonegarem impostos. </w:t>
      </w:r>
    </w:p>
    <w:p w:rsidR="004571C5" w:rsidRPr="00A02193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UNIVERSIDADE DE PORTO (2007): Pesquisa demonstrou que nos países onde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há mais alunos que colam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(copiam) há também mais corrupção.</w:t>
      </w:r>
    </w:p>
    <w:p w:rsidR="004571C5" w:rsidRDefault="004571C5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A corrupção no Brasil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atinge todo o tecido social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, todas as instâncias de poder. </w:t>
      </w: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  </w:t>
      </w: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Enquanto a população gasta </w:t>
      </w:r>
      <w:proofErr w:type="gramStart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5</w:t>
      </w:r>
      <w:proofErr w:type="gramEnd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meses por ano apenas para pagar impostos,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os corruptos se apropriam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de parte desses recursos para fins pessoais. </w:t>
      </w:r>
    </w:p>
    <w:p w:rsidR="004571C5" w:rsidRPr="00A02193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Somente uma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ampla mobilização nacional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, um plano estratégico de combate à corrupção de longo prazo, que envolva o setor público e a iniciativa privada, além da sociedade civil organizada, com um trabalho também fortemente centrado na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educação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, pode fazer a diferença. </w:t>
      </w:r>
    </w:p>
    <w:p w:rsidR="00A02193" w:rsidRDefault="00A02193" w:rsidP="001325FD">
      <w:pPr>
        <w:jc w:val="both"/>
      </w:pPr>
    </w:p>
    <w:p w:rsidR="00A02193" w:rsidRDefault="00A02193" w:rsidP="001325FD">
      <w:pPr>
        <w:jc w:val="both"/>
      </w:pPr>
      <w:r>
        <w:rPr>
          <w:rFonts w:eastAsia="Lucida Sans Unicode"/>
          <w:b/>
          <w:bCs/>
          <w:color w:val="000000"/>
          <w:sz w:val="45"/>
          <w:szCs w:val="45"/>
        </w:rPr>
        <w:t>Corrupção – Efeitos Financeiros</w:t>
      </w: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Segundo a FGV, a economia brasileira perde com a corrupção, todos os anos, de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1% a 4% do PIB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. Isso equivale, anualmente, a um valor mínimo de 29 bilhões de reais. </w:t>
      </w:r>
    </w:p>
    <w:p w:rsidR="004571C5" w:rsidRPr="00A02193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A FIESP, em maio/2010, apontou que a corrupção no Brasil causa um prejuízo de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R$ 41,5 bilhões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por ano, ou 1,38% do PIB. </w:t>
      </w: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  </w:t>
      </w: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lastRenderedPageBreak/>
        <w:t xml:space="preserve">A Secretaria de Direito Econômico, em 2007, estimou que R$ 20 bilhões </w:t>
      </w:r>
      <w:proofErr w:type="gramStart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seria</w:t>
      </w:r>
      <w:proofErr w:type="gramEnd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o dano no Brasil,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somente com as licitações viciadas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(combinação, cartel, fraude). </w:t>
      </w:r>
    </w:p>
    <w:p w:rsidR="004571C5" w:rsidRPr="00A02193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Só para comparar: </w:t>
      </w:r>
      <w:proofErr w:type="gramStart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o Bolsa</w:t>
      </w:r>
      <w:proofErr w:type="gramEnd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Família (gasto em 2008 de 10,3 bilhões); Orçamento da União na área de saúde em 2008 (49 bilhões). </w:t>
      </w:r>
    </w:p>
    <w:p w:rsidR="004571C5" w:rsidRPr="00A02193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A redução de apenas 10% no nível de corrupção no país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aumentaria em 50% a renda per capita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dos brasileiros, dentro de 25 anos (FGV). </w:t>
      </w: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eastAsia="Lucida Sans Unicode"/>
          <w:b/>
          <w:bCs/>
          <w:color w:val="000000"/>
          <w:sz w:val="45"/>
          <w:szCs w:val="45"/>
        </w:rPr>
      </w:pPr>
      <w:r>
        <w:rPr>
          <w:rFonts w:eastAsia="Lucida Sans Unicode"/>
          <w:b/>
          <w:bCs/>
          <w:color w:val="000000"/>
          <w:sz w:val="45"/>
          <w:szCs w:val="45"/>
        </w:rPr>
        <w:t>Corrupção – Ranking</w:t>
      </w: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O Brasil ocupa o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75º lugar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na escala mundial de corrupção, dentre 180 países pesquisados, com uma nota 3,7 (igual </w:t>
      </w:r>
      <w:proofErr w:type="gramStart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a</w:t>
      </w:r>
      <w:proofErr w:type="gramEnd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Colômbia, Peru e Suriname), numa escala de 0 (ruim) a 10 (boa). A maior nota é 9,4 (Nova Zelândia). </w:t>
      </w:r>
    </w:p>
    <w:p w:rsidR="004571C5" w:rsidRPr="00A02193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Default="006946AB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Em 2008, </w:t>
      </w:r>
      <w:r w:rsidR="00A02193"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situava-se no 80º lugar. </w:t>
      </w:r>
    </w:p>
    <w:p w:rsidR="004571C5" w:rsidRDefault="004571C5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4571C5" w:rsidRPr="00A02193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Times New Roman" w:eastAsia="Lucida Sans Unicode" w:hAnsi="Times New Roman" w:cs="Times New Roman"/>
          <w:b/>
          <w:bCs/>
          <w:color w:val="000000"/>
          <w:sz w:val="45"/>
          <w:szCs w:val="45"/>
          <w:lang w:eastAsia="pt-BR"/>
        </w:rPr>
        <w:t xml:space="preserve">Corrupção – Efeitos Sociais </w:t>
      </w:r>
    </w:p>
    <w:p w:rsidR="001325FD" w:rsidRDefault="001325FD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35"/>
          <w:szCs w:val="35"/>
          <w:lang w:eastAsia="pt-BR"/>
        </w:rPr>
      </w:pP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Times New Roman" w:eastAsia="Lucida Sans Unicode" w:hAnsi="Times New Roman" w:cs="Times New Roman"/>
          <w:b/>
          <w:bCs/>
          <w:color w:val="000000"/>
          <w:sz w:val="35"/>
          <w:szCs w:val="35"/>
          <w:lang w:eastAsia="pt-BR"/>
        </w:rPr>
        <w:t>Saúde</w:t>
      </w:r>
    </w:p>
    <w:p w:rsidR="00A02193" w:rsidRP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Brasil - investimento -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8,4% do PIB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(EUA 16%, França 11%, Alemanha e Canadá 10%, média da OCDE 9%) </w:t>
      </w:r>
    </w:p>
    <w:p w:rsidR="00A02193" w:rsidRP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Investimento público -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41%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(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75% da população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). </w:t>
      </w:r>
    </w:p>
    <w:p w:rsidR="00A02193" w:rsidRP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Investimento privado – 59% (25% da população) </w:t>
      </w: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Na média da OCDE (Organização para a Cooperação e Desenvolvimento Econômico - países mais industrializados) o investimento público é de 70%. </w:t>
      </w: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Investimento público, per capita (por habitante), no Brasil é de cerca de </w:t>
      </w:r>
      <w:proofErr w:type="gramStart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2</w:t>
      </w:r>
      <w:proofErr w:type="gramEnd"/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reais por dia, sendo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metade do que se investe na Argentina e no Chile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. </w:t>
      </w:r>
    </w:p>
    <w:p w:rsidR="004571C5" w:rsidRPr="00A02193" w:rsidRDefault="004571C5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P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Dados da CGU indicam que a saúde é a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recordista de desvios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no país (613 milhões detectados de 2003 até 2007). Desvios da ordem de 25%. </w:t>
      </w: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eastAsia="Lucida Sans Unicode"/>
          <w:b/>
          <w:bCs/>
          <w:color w:val="000000"/>
          <w:sz w:val="35"/>
          <w:szCs w:val="35"/>
        </w:rPr>
      </w:pPr>
      <w:r>
        <w:rPr>
          <w:rFonts w:eastAsia="Lucida Sans Unicode"/>
          <w:b/>
          <w:bCs/>
          <w:color w:val="000000"/>
          <w:sz w:val="35"/>
          <w:szCs w:val="35"/>
        </w:rPr>
        <w:lastRenderedPageBreak/>
        <w:t>Educação</w:t>
      </w: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eastAsia="Lucida Sans Unicode"/>
          <w:b/>
          <w:bCs/>
          <w:color w:val="000000"/>
          <w:sz w:val="35"/>
          <w:szCs w:val="35"/>
        </w:rPr>
      </w:pPr>
    </w:p>
    <w:p w:rsidR="00A02193" w:rsidRP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Brasil - investimento de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4,2% do PIB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.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Índice similar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ao constatado no Chile e na Argentina e muito próximo do alcançado em países europeus como a Espanha (4,5%) e a Alemanha (4,6%). </w:t>
      </w:r>
    </w:p>
    <w:p w:rsidR="00A02193" w:rsidRP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-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nem metade 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dos jovens brasileiros de 15 a 17 chega ao ensino médio e apenas 10% dos jovens entre 18 e 24 anos alcançam as universidades.</w:t>
      </w: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</w:rPr>
      </w:pPr>
      <w:r>
        <w:rPr>
          <w:rFonts w:ascii="Arial" w:eastAsia="Lucida Sans Unicode" w:hAnsi="Arial" w:cs="Arial"/>
          <w:color w:val="000000"/>
          <w:sz w:val="30"/>
          <w:szCs w:val="30"/>
        </w:rPr>
        <w:t>CGU – os desvios (</w:t>
      </w:r>
      <w:r>
        <w:rPr>
          <w:rFonts w:ascii="Arial" w:eastAsia="Lucida Sans Unicode" w:hAnsi="Arial" w:cs="Arial"/>
          <w:color w:val="C00000"/>
          <w:sz w:val="30"/>
          <w:szCs w:val="30"/>
        </w:rPr>
        <w:t xml:space="preserve">471 milhões </w:t>
      </w:r>
      <w:r>
        <w:rPr>
          <w:rFonts w:ascii="Arial" w:eastAsia="Lucida Sans Unicode" w:hAnsi="Arial" w:cs="Arial"/>
          <w:color w:val="000000"/>
          <w:sz w:val="30"/>
          <w:szCs w:val="30"/>
        </w:rPr>
        <w:t>de reais de 2003 a 2007) só perdem para os da saúde.</w:t>
      </w: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</w:rPr>
      </w:pP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</w:rPr>
      </w:pPr>
      <w:r>
        <w:rPr>
          <w:rFonts w:ascii="Arial" w:eastAsia="Lucida Sans Unicode" w:hAnsi="Arial" w:cs="Arial"/>
          <w:color w:val="000000"/>
          <w:sz w:val="30"/>
          <w:szCs w:val="30"/>
        </w:rPr>
        <w:t xml:space="preserve">Economistas da PUC do Rio de Janeiro e da Universidade da Califórnia concluíram, a partir dos sorteios da CGU, que poucos fatores prejudicam tanto o aprendizado no Brasil quanto o desvio e o mau uso dos recursos reservados às escolas. A ocorrência de casos de </w:t>
      </w:r>
      <w:r>
        <w:rPr>
          <w:rFonts w:ascii="Arial" w:eastAsia="Lucida Sans Unicode" w:hAnsi="Arial" w:cs="Arial"/>
          <w:color w:val="C00000"/>
          <w:sz w:val="30"/>
          <w:szCs w:val="30"/>
        </w:rPr>
        <w:t>corrupção reduz significativamente as notas das crianças</w:t>
      </w:r>
      <w:r>
        <w:rPr>
          <w:rFonts w:ascii="Arial" w:eastAsia="Lucida Sans Unicode" w:hAnsi="Arial" w:cs="Arial"/>
          <w:color w:val="000000"/>
          <w:sz w:val="30"/>
          <w:szCs w:val="30"/>
        </w:rPr>
        <w:t>.</w:t>
      </w: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</w:rPr>
      </w:pPr>
    </w:p>
    <w:p w:rsidR="00A02193" w:rsidRDefault="00A02193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Dados do TRE/PB (2010) indicam que 11,4% dos eleitores paraibanos são analfabetos,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27,8% são analfabetos funcionais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e 30% não têm o primeiro grau completo. </w:t>
      </w:r>
    </w:p>
    <w:p w:rsidR="004571C5" w:rsidRPr="00A02193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Pr="00A02193" w:rsidRDefault="00A02193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IBGE (2010) -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23,48%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dos paraibanos com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mais de 15 anos ainda não sabem ler nem escrever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. Somado aos analfabetos funcionais chega a </w:t>
      </w:r>
      <w:r w:rsidRPr="00A02193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36,8%</w:t>
      </w:r>
      <w:r w:rsidRPr="00A02193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. Terceiro lugar no ranking dos Estados brasileiros com maior percentual de analfabetos e em sétimo lugar quando considerado o número absoluto.</w:t>
      </w: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Default="00A02193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Default="0027648C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eastAsia="Lucida Sans Unicode"/>
          <w:b/>
          <w:bCs/>
          <w:color w:val="000000"/>
          <w:sz w:val="45"/>
          <w:szCs w:val="45"/>
        </w:rPr>
      </w:pPr>
      <w:r>
        <w:rPr>
          <w:rFonts w:eastAsia="Lucida Sans Unicode"/>
          <w:b/>
          <w:bCs/>
          <w:color w:val="000000"/>
          <w:sz w:val="45"/>
          <w:szCs w:val="45"/>
        </w:rPr>
        <w:t>Corrupção – Máquina Administrativa</w:t>
      </w:r>
    </w:p>
    <w:p w:rsidR="001325FD" w:rsidRDefault="001325FD" w:rsidP="001325FD">
      <w:pPr>
        <w:shd w:val="clear" w:color="auto" w:fill="FFFFFF"/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A02193" w:rsidRPr="00BA0AA1" w:rsidRDefault="00A02193" w:rsidP="00BA0AA1">
      <w:pPr>
        <w:shd w:val="clear" w:color="auto" w:fill="FFFFFF"/>
        <w:ind w:left="142"/>
        <w:jc w:val="both"/>
        <w:rPr>
          <w:rFonts w:eastAsia="Lucida Sans Unicode" w:cs="Lucida Sans Unicode"/>
          <w:color w:val="000000"/>
          <w:sz w:val="30"/>
          <w:szCs w:val="30"/>
        </w:rPr>
      </w:pPr>
      <w:r w:rsidRPr="00BA0AA1">
        <w:rPr>
          <w:rFonts w:ascii="Arial" w:eastAsia="Lucida Sans Unicode" w:hAnsi="Arial" w:cs="Arial"/>
          <w:color w:val="000000"/>
          <w:sz w:val="30"/>
          <w:szCs w:val="30"/>
        </w:rPr>
        <w:t xml:space="preserve">Cargos de Confiança – no Brasil, só no governo federal, há mais de </w:t>
      </w:r>
      <w:r w:rsidRPr="00BA0AA1">
        <w:rPr>
          <w:rFonts w:ascii="Arial" w:eastAsia="Lucida Sans Unicode" w:hAnsi="Arial" w:cs="Arial"/>
          <w:color w:val="C00000"/>
          <w:sz w:val="30"/>
          <w:szCs w:val="30"/>
        </w:rPr>
        <w:t>24.000 cargos de indicação política</w:t>
      </w:r>
      <w:r w:rsidRPr="00BA0AA1">
        <w:rPr>
          <w:rFonts w:ascii="Arial" w:eastAsia="Lucida Sans Unicode" w:hAnsi="Arial" w:cs="Arial"/>
          <w:color w:val="000000"/>
          <w:sz w:val="30"/>
          <w:szCs w:val="30"/>
        </w:rPr>
        <w:t xml:space="preserve">. Nos estados unidos são 4.500. Na Inglaterra e na França são menos de 500. </w:t>
      </w:r>
    </w:p>
    <w:p w:rsidR="00A02193" w:rsidRPr="004571C5" w:rsidRDefault="00A02193" w:rsidP="00BA0AA1">
      <w:pPr>
        <w:shd w:val="clear" w:color="auto" w:fill="FFFFFF"/>
        <w:spacing w:after="0"/>
        <w:ind w:left="360"/>
        <w:jc w:val="both"/>
        <w:rPr>
          <w:rFonts w:eastAsia="Lucida Sans Unicode" w:cs="Lucida Sans Unicode"/>
          <w:color w:val="000000"/>
          <w:sz w:val="30"/>
          <w:szCs w:val="30"/>
        </w:rPr>
      </w:pPr>
      <w:r w:rsidRPr="004571C5">
        <w:rPr>
          <w:rFonts w:ascii="Arial" w:eastAsia="Lucida Sans Unicode" w:hAnsi="Arial" w:cs="Arial"/>
          <w:vanish/>
          <w:color w:val="000000"/>
          <w:sz w:val="30"/>
          <w:szCs w:val="30"/>
        </w:rPr>
        <w:t xml:space="preserve"> </w:t>
      </w:r>
    </w:p>
    <w:p w:rsidR="00A02193" w:rsidRPr="00BA0AA1" w:rsidRDefault="00A02193" w:rsidP="00BA0AA1">
      <w:pPr>
        <w:shd w:val="clear" w:color="auto" w:fill="FFFFFF"/>
        <w:ind w:left="360"/>
        <w:jc w:val="both"/>
        <w:rPr>
          <w:rFonts w:eastAsia="Lucida Sans Unicode" w:cs="Lucida Sans Unicode"/>
          <w:color w:val="000000"/>
          <w:sz w:val="30"/>
          <w:szCs w:val="30"/>
        </w:rPr>
      </w:pPr>
      <w:r w:rsidRPr="00BA0AA1">
        <w:rPr>
          <w:rFonts w:ascii="Arial" w:eastAsia="Lucida Sans Unicode" w:hAnsi="Arial" w:cs="Arial"/>
          <w:color w:val="000000"/>
          <w:sz w:val="30"/>
          <w:szCs w:val="30"/>
        </w:rPr>
        <w:t xml:space="preserve">Gratificações sem contraprestação. </w:t>
      </w:r>
    </w:p>
    <w:p w:rsidR="00A02193" w:rsidRDefault="00A02193" w:rsidP="00BA0AA1">
      <w:pPr>
        <w:shd w:val="clear" w:color="auto" w:fill="FFFFFF"/>
        <w:spacing w:after="0"/>
        <w:ind w:left="360"/>
        <w:jc w:val="both"/>
        <w:rPr>
          <w:rFonts w:eastAsia="Lucida Sans Unicode" w:cs="Lucida Sans Unicode"/>
          <w:color w:val="000000"/>
          <w:sz w:val="30"/>
          <w:szCs w:val="30"/>
        </w:rPr>
      </w:pPr>
      <w:r>
        <w:rPr>
          <w:rFonts w:ascii="Arial" w:eastAsia="Lucida Sans Unicode" w:hAnsi="Arial" w:cs="Arial"/>
          <w:vanish/>
          <w:color w:val="000000"/>
          <w:sz w:val="30"/>
          <w:szCs w:val="30"/>
        </w:rPr>
        <w:t xml:space="preserve"> </w:t>
      </w:r>
    </w:p>
    <w:p w:rsidR="00A02193" w:rsidRPr="00BA0AA1" w:rsidRDefault="00A02193" w:rsidP="00BA0AA1">
      <w:pPr>
        <w:shd w:val="clear" w:color="auto" w:fill="FFFFFF"/>
        <w:ind w:left="360"/>
        <w:jc w:val="both"/>
        <w:rPr>
          <w:rFonts w:eastAsia="Lucida Sans Unicode" w:cs="Lucida Sans Unicode"/>
          <w:color w:val="000000"/>
          <w:sz w:val="30"/>
          <w:szCs w:val="30"/>
        </w:rPr>
      </w:pPr>
      <w:r w:rsidRPr="00BA0AA1">
        <w:rPr>
          <w:rFonts w:ascii="Arial" w:eastAsia="Lucida Sans Unicode" w:hAnsi="Arial" w:cs="Arial"/>
          <w:color w:val="000000"/>
          <w:sz w:val="30"/>
          <w:szCs w:val="30"/>
        </w:rPr>
        <w:t>Inchaço da máquina pública.</w:t>
      </w:r>
    </w:p>
    <w:p w:rsidR="004571C5" w:rsidRPr="004571C5" w:rsidRDefault="004571C5" w:rsidP="00BA0AA1">
      <w:pPr>
        <w:pStyle w:val="PargrafodaLista"/>
        <w:jc w:val="both"/>
        <w:rPr>
          <w:rFonts w:eastAsia="Lucida Sans Unicode" w:cs="Lucida Sans Unicode"/>
          <w:color w:val="000000"/>
          <w:sz w:val="30"/>
          <w:szCs w:val="30"/>
        </w:rPr>
      </w:pPr>
    </w:p>
    <w:p w:rsidR="0027648C" w:rsidRPr="00BA0AA1" w:rsidRDefault="0027648C" w:rsidP="00BA0AA1">
      <w:pPr>
        <w:shd w:val="clear" w:color="auto" w:fill="FFFFFF"/>
        <w:ind w:left="360"/>
        <w:jc w:val="both"/>
        <w:rPr>
          <w:rFonts w:ascii="Arial" w:eastAsia="Lucida Sans Unicode" w:hAnsi="Arial" w:cs="Arial"/>
          <w:color w:val="000000"/>
          <w:sz w:val="30"/>
          <w:szCs w:val="30"/>
        </w:rPr>
      </w:pPr>
      <w:r w:rsidRPr="00BA0AA1">
        <w:rPr>
          <w:rFonts w:ascii="Arial" w:eastAsia="Lucida Sans Unicode" w:hAnsi="Arial" w:cs="Arial"/>
          <w:color w:val="000000"/>
          <w:sz w:val="30"/>
          <w:szCs w:val="30"/>
        </w:rPr>
        <w:t xml:space="preserve">Prestação de </w:t>
      </w:r>
      <w:r w:rsidRPr="00BA0AA1">
        <w:rPr>
          <w:rFonts w:ascii="Arial" w:eastAsia="Lucida Sans Unicode" w:hAnsi="Arial" w:cs="Arial"/>
          <w:color w:val="C00000"/>
          <w:sz w:val="30"/>
          <w:szCs w:val="30"/>
        </w:rPr>
        <w:t xml:space="preserve">serviços temporários </w:t>
      </w:r>
      <w:r w:rsidRPr="00BA0AA1">
        <w:rPr>
          <w:rFonts w:ascii="Arial" w:eastAsia="Lucida Sans Unicode" w:hAnsi="Arial" w:cs="Arial"/>
          <w:color w:val="000000"/>
          <w:sz w:val="30"/>
          <w:szCs w:val="30"/>
        </w:rPr>
        <w:t xml:space="preserve">se arrastando por anos. </w:t>
      </w:r>
    </w:p>
    <w:p w:rsidR="0027648C" w:rsidRPr="0027648C" w:rsidRDefault="0027648C" w:rsidP="00BA0AA1">
      <w:pPr>
        <w:shd w:val="clear" w:color="auto" w:fill="FFFFFF"/>
        <w:spacing w:after="0"/>
        <w:ind w:left="360"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27648C" w:rsidRPr="0027648C" w:rsidRDefault="0027648C" w:rsidP="00BA0AA1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C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Nepotismo </w:t>
      </w:r>
    </w:p>
    <w:p w:rsidR="0027648C" w:rsidRPr="0027648C" w:rsidRDefault="0027648C" w:rsidP="00BA0AA1">
      <w:pPr>
        <w:shd w:val="clear" w:color="auto" w:fill="FFFFFF"/>
        <w:spacing w:after="0"/>
        <w:ind w:left="360"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27648C" w:rsidRPr="0027648C" w:rsidRDefault="0027648C" w:rsidP="00BA0AA1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Falta de capacitação de servidores. </w:t>
      </w:r>
    </w:p>
    <w:p w:rsidR="0027648C" w:rsidRPr="0027648C" w:rsidRDefault="0027648C" w:rsidP="00BA0AA1">
      <w:pPr>
        <w:shd w:val="clear" w:color="auto" w:fill="FFFFFF"/>
        <w:spacing w:after="0"/>
        <w:ind w:left="360"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27648C" w:rsidRPr="0027648C" w:rsidRDefault="0027648C" w:rsidP="00BA0AA1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C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Assessores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</w:t>
      </w:r>
      <w:proofErr w:type="gramStart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incompetentes/incapazes</w:t>
      </w:r>
      <w:proofErr w:type="gramEnd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.</w:t>
      </w:r>
    </w:p>
    <w:p w:rsidR="0027648C" w:rsidRDefault="0027648C" w:rsidP="001325FD">
      <w:pPr>
        <w:shd w:val="clear" w:color="auto" w:fill="FFFFFF"/>
        <w:jc w:val="both"/>
        <w:rPr>
          <w:rFonts w:eastAsia="Lucida Sans Unicode" w:cs="Lucida Sans Unicode"/>
          <w:color w:val="000000"/>
          <w:sz w:val="30"/>
          <w:szCs w:val="30"/>
        </w:rPr>
      </w:pPr>
    </w:p>
    <w:p w:rsidR="0027648C" w:rsidRDefault="0027648C" w:rsidP="001325FD">
      <w:pPr>
        <w:shd w:val="clear" w:color="auto" w:fill="FFFFFF"/>
        <w:jc w:val="both"/>
        <w:rPr>
          <w:rFonts w:eastAsia="Lucida Sans Unicode" w:cs="Lucida Sans Unicode"/>
          <w:color w:val="000000"/>
          <w:sz w:val="30"/>
          <w:szCs w:val="30"/>
        </w:rPr>
      </w:pPr>
      <w:r>
        <w:rPr>
          <w:rFonts w:eastAsia="Lucida Sans Unicode"/>
          <w:b/>
          <w:bCs/>
          <w:color w:val="000000"/>
          <w:sz w:val="45"/>
          <w:szCs w:val="45"/>
        </w:rPr>
        <w:t>Corrupção – Combate</w:t>
      </w: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Recursos pouco fiscalizados (</w:t>
      </w:r>
      <w:proofErr w:type="gramStart"/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8</w:t>
      </w:r>
      <w:proofErr w:type="gramEnd"/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 auditores para cada 100 mil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). Na Holanda e Dinamarca, existem 100 para cada 100 mil. </w:t>
      </w:r>
    </w:p>
    <w:p w:rsidR="004571C5" w:rsidRPr="0027648C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Morosidade do sistema judicial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, tanto no lado operacional como na parte processual (</w:t>
      </w:r>
      <w:proofErr w:type="gramStart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4</w:t>
      </w:r>
      <w:proofErr w:type="gramEnd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instâncias). Resultado: 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impunidade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. </w:t>
      </w:r>
      <w:proofErr w:type="gramStart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AMB(</w:t>
      </w:r>
      <w:proofErr w:type="gramEnd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2007) - 85% dos brasileiros repudiam o foro privilegiado. 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CNJ tem agido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. </w:t>
      </w:r>
    </w:p>
    <w:p w:rsidR="004571C5" w:rsidRPr="0027648C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44.819 prestações de contas 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em outubro/2009 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aguardavam exame 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de órgãos federais repassadores dos recursos, relativas a convênios encerrados até 2008.</w:t>
      </w: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De 2003 até julho de 2008, a PF realizou 590 operações 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no país (216 corrupção e sonegação fiscal). Essas ações levaram 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9.000 pessoas à prisão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. Pouquíssimos continuam presos. </w:t>
      </w:r>
    </w:p>
    <w:p w:rsidR="004571C5" w:rsidRPr="0027648C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Polícia Federal (2010) – Foram identificados desvios de cerca de 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R$ 700 milhões em 303 obras 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investigadas em 2009. A cada R$ 100,00 destinados às construções periciadas, em </w:t>
      </w:r>
      <w:proofErr w:type="gramStart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média R$ 29,00</w:t>
      </w:r>
      <w:proofErr w:type="gramEnd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foram superfaturados</w:t>
      </w:r>
      <w:r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.</w:t>
      </w: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</w:p>
    <w:p w:rsidR="0027648C" w:rsidRP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Segundo a CGU, 03 em 04 prefeituras fiscalizadas (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75%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) apresentam irregularidades graves e médias. Nas últimas fiscalizações as irregularidades atingiram 95% dos municípios. </w:t>
      </w:r>
    </w:p>
    <w:p w:rsidR="0027648C" w:rsidRP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  </w:t>
      </w:r>
    </w:p>
    <w:p w:rsidR="0027648C" w:rsidRP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Somente em 01 escândalo (sanguessuga), 10% dos municípios brasileiros (mais de 500) estavam envolvidos</w:t>
      </w: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lastRenderedPageBreak/>
        <w:t xml:space="preserve">Emendas parlamentares 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– Troca de apoio político – A maioria das irregularidades, diz respeito a esses recursos. Desvirtuamento da função legislativa. Acórdão 641/2007-TCU – </w:t>
      </w:r>
      <w:proofErr w:type="gramStart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a grande maioria das obras custeadas com emendas parlamentares não beneficiam</w:t>
      </w:r>
      <w:proofErr w:type="gramEnd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a população. </w:t>
      </w:r>
    </w:p>
    <w:p w:rsidR="004571C5" w:rsidRPr="0027648C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P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Estudo publicado em junho/2010, a partir de relatórios da CGU dá conta de que há uma 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forte relação 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entre transferências intergovernamentais voluntárias via emendas e corrupção em municípios.</w:t>
      </w: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Nos últimos </w:t>
      </w:r>
      <w:proofErr w:type="gramStart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8</w:t>
      </w:r>
      <w:proofErr w:type="gramEnd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anos, só na Paraíba, o TCU imputou mais de 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100 milhões de multa e débito 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contra maus gestores. </w:t>
      </w:r>
    </w:p>
    <w:p w:rsidR="004571C5" w:rsidRPr="0027648C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Nos Tribunais de contas, no máximo 1% do que é desviado é devolvido aos cofres públicos. </w:t>
      </w:r>
    </w:p>
    <w:p w:rsidR="004571C5" w:rsidRPr="0027648C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Nos últimos </w:t>
      </w:r>
      <w:proofErr w:type="gramStart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3</w:t>
      </w:r>
      <w:proofErr w:type="gramEnd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anos, o TCU conseguiu evitar um desperdício de 13 bilhões de reais. </w:t>
      </w:r>
    </w:p>
    <w:p w:rsidR="004571C5" w:rsidRPr="0027648C" w:rsidRDefault="004571C5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P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O TCU disponibilizou recentemente o Cadastro de Gestores com Contas Irregulares - CADICON – 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mais de 10 mil gestores</w:t>
      </w: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P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Mudança de Paradigma </w:t>
      </w:r>
    </w:p>
    <w:p w:rsidR="0027648C" w:rsidRPr="0027648C" w:rsidRDefault="0027648C" w:rsidP="001325FD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 Convenção ONU contra a Corrupção </w:t>
      </w:r>
    </w:p>
    <w:p w:rsidR="0027648C" w:rsidRPr="0027648C" w:rsidRDefault="0027648C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27648C" w:rsidRPr="0027648C" w:rsidRDefault="0027648C" w:rsidP="001325FD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 União de forças – FOCCO</w:t>
      </w:r>
      <w:proofErr w:type="gramStart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 </w:t>
      </w:r>
      <w:proofErr w:type="gramEnd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/   Rede de Controle. </w:t>
      </w:r>
    </w:p>
    <w:p w:rsidR="0027648C" w:rsidRPr="0027648C" w:rsidRDefault="0027648C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27648C" w:rsidRPr="0027648C" w:rsidRDefault="0027648C" w:rsidP="001325FD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 Palestras</w:t>
      </w:r>
      <w:proofErr w:type="gramStart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 </w:t>
      </w:r>
      <w:proofErr w:type="gramEnd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/ capacitações </w:t>
      </w:r>
    </w:p>
    <w:p w:rsidR="0027648C" w:rsidRPr="0027648C" w:rsidRDefault="0027648C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27648C" w:rsidRPr="0027648C" w:rsidRDefault="0027648C" w:rsidP="001325FD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 Parcerias com a sociedade civil </w:t>
      </w:r>
    </w:p>
    <w:p w:rsidR="0027648C" w:rsidRPr="0027648C" w:rsidRDefault="0027648C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t xml:space="preserve"> </w:t>
      </w:r>
    </w:p>
    <w:p w:rsidR="0027648C" w:rsidRPr="0027648C" w:rsidRDefault="0027648C" w:rsidP="001325FD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 Incentivo ao Controle Social - Transparência</w:t>
      </w: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</w:p>
    <w:p w:rsidR="0027648C" w:rsidRP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27648C">
        <w:rPr>
          <w:rFonts w:ascii="Times New Roman" w:eastAsia="Lucida Sans Unicode" w:hAnsi="Times New Roman" w:cs="Times New Roman"/>
          <w:b/>
          <w:bCs/>
          <w:color w:val="000000"/>
          <w:sz w:val="45"/>
          <w:szCs w:val="45"/>
          <w:lang w:eastAsia="pt-BR"/>
        </w:rPr>
        <w:t xml:space="preserve">Corrupção – Controle Social </w:t>
      </w:r>
    </w:p>
    <w:p w:rsidR="0027648C" w:rsidRPr="0027648C" w:rsidRDefault="0027648C" w:rsidP="001325FD">
      <w:p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Lucida Sans Unicode"/>
          <w:color w:val="FFFFFF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Envolvimento da sociedade: </w:t>
      </w:r>
    </w:p>
    <w:p w:rsidR="00D528E8" w:rsidRPr="00D528E8" w:rsidRDefault="0027648C" w:rsidP="001325FD">
      <w:pPr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AMB (2008): 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73%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</w:t>
      </w:r>
    </w:p>
    <w:p w:rsidR="0027648C" w:rsidRPr="0027648C" w:rsidRDefault="0027648C" w:rsidP="0080038C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proofErr w:type="gramStart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dos</w:t>
      </w:r>
      <w:proofErr w:type="gramEnd"/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brasileiros </w:t>
      </w:r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 xml:space="preserve">não participam 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de qualquer tipo de associação humana, de caráter político ou social (sindicatos, organizações não governamentais, grupo de jovens, associação de moradores, associação de pais e mestres, movimentos estudantis, grupo de mães). </w:t>
      </w:r>
    </w:p>
    <w:p w:rsidR="0027648C" w:rsidRPr="0027648C" w:rsidRDefault="0027648C" w:rsidP="001325F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vanish/>
          <w:color w:val="000000"/>
          <w:sz w:val="30"/>
          <w:szCs w:val="30"/>
          <w:lang w:eastAsia="pt-BR"/>
        </w:rPr>
        <w:lastRenderedPageBreak/>
        <w:t xml:space="preserve"> </w:t>
      </w:r>
    </w:p>
    <w:p w:rsidR="00A02193" w:rsidRPr="004571C5" w:rsidRDefault="0027648C" w:rsidP="001325FD">
      <w:pPr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Lucida Sans Unicode" w:hAnsi="Times New Roman" w:cs="Lucida Sans Unicode"/>
          <w:color w:val="000000"/>
          <w:sz w:val="30"/>
          <w:szCs w:val="30"/>
          <w:lang w:eastAsia="pt-BR"/>
        </w:rPr>
      </w:pP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 xml:space="preserve"> Formação de ONGs para fiscalizar a Administração Pública – </w:t>
      </w:r>
      <w:proofErr w:type="spellStart"/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Amarribo</w:t>
      </w:r>
      <w:proofErr w:type="spellEnd"/>
      <w:r w:rsidRPr="0027648C">
        <w:rPr>
          <w:rFonts w:ascii="Arial" w:eastAsia="Lucida Sans Unicode" w:hAnsi="Arial" w:cs="Arial"/>
          <w:color w:val="C00000"/>
          <w:sz w:val="30"/>
          <w:szCs w:val="30"/>
          <w:lang w:eastAsia="pt-BR"/>
        </w:rPr>
        <w:t>; Observatório Social</w:t>
      </w:r>
      <w:r w:rsidRPr="0027648C">
        <w:rPr>
          <w:rFonts w:ascii="Arial" w:eastAsia="Lucida Sans Unicode" w:hAnsi="Arial" w:cs="Arial"/>
          <w:color w:val="000000"/>
          <w:sz w:val="30"/>
          <w:szCs w:val="30"/>
          <w:lang w:eastAsia="pt-BR"/>
        </w:rPr>
        <w:t>.</w:t>
      </w:r>
    </w:p>
    <w:p w:rsidR="00A02193" w:rsidRDefault="00A02193" w:rsidP="001325FD">
      <w:pPr>
        <w:jc w:val="both"/>
      </w:pPr>
    </w:p>
    <w:sectPr w:rsidR="00A02193" w:rsidSect="004571C5"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67BB3"/>
    <w:multiLevelType w:val="hybridMultilevel"/>
    <w:tmpl w:val="9608485E"/>
    <w:lvl w:ilvl="0" w:tplc="A8A2FE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5EB8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0C5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541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C01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41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AC7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525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F056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DDA1E95"/>
    <w:multiLevelType w:val="hybridMultilevel"/>
    <w:tmpl w:val="C92C3CA2"/>
    <w:lvl w:ilvl="0" w:tplc="A6F6A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DAC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E80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9869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70E8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24C4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E40E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6AB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048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6FD54C0"/>
    <w:multiLevelType w:val="hybridMultilevel"/>
    <w:tmpl w:val="08E6A15C"/>
    <w:lvl w:ilvl="0" w:tplc="EC8EC3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22A0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CC7D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4692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AC1F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AA21C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8674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9A40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38F8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E631E24"/>
    <w:multiLevelType w:val="hybridMultilevel"/>
    <w:tmpl w:val="1084E1DC"/>
    <w:lvl w:ilvl="0" w:tplc="5FB89F8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AD2C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8A9D5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94A9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FE93B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7CECC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E6674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E2E32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DA9DB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A11E42"/>
    <w:multiLevelType w:val="hybridMultilevel"/>
    <w:tmpl w:val="F7FE70DC"/>
    <w:lvl w:ilvl="0" w:tplc="17C07C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BA117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1CAA5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0260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8EE53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8CEC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9E5F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F667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86DE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CA4DBE"/>
    <w:multiLevelType w:val="hybridMultilevel"/>
    <w:tmpl w:val="805CD6E2"/>
    <w:lvl w:ilvl="0" w:tplc="21EE331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9A327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BA601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12D0D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E87E9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FCA9B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D4A49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8267C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8AD92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02193"/>
    <w:rsid w:val="00007C9B"/>
    <w:rsid w:val="000231EE"/>
    <w:rsid w:val="00043677"/>
    <w:rsid w:val="00096000"/>
    <w:rsid w:val="000A6867"/>
    <w:rsid w:val="000C4CDF"/>
    <w:rsid w:val="000F681D"/>
    <w:rsid w:val="001043C3"/>
    <w:rsid w:val="00121C57"/>
    <w:rsid w:val="001325FD"/>
    <w:rsid w:val="00152962"/>
    <w:rsid w:val="00165E17"/>
    <w:rsid w:val="0017693C"/>
    <w:rsid w:val="00233C74"/>
    <w:rsid w:val="0024497C"/>
    <w:rsid w:val="002678B4"/>
    <w:rsid w:val="0027648C"/>
    <w:rsid w:val="00283A7E"/>
    <w:rsid w:val="002A30E9"/>
    <w:rsid w:val="002D2F16"/>
    <w:rsid w:val="003058A1"/>
    <w:rsid w:val="003067B4"/>
    <w:rsid w:val="00352F28"/>
    <w:rsid w:val="003562D3"/>
    <w:rsid w:val="003623B2"/>
    <w:rsid w:val="0036437A"/>
    <w:rsid w:val="003A3421"/>
    <w:rsid w:val="003B0018"/>
    <w:rsid w:val="003B0543"/>
    <w:rsid w:val="0041669E"/>
    <w:rsid w:val="00430712"/>
    <w:rsid w:val="004542A3"/>
    <w:rsid w:val="004571C5"/>
    <w:rsid w:val="004D41B0"/>
    <w:rsid w:val="00535B64"/>
    <w:rsid w:val="00542700"/>
    <w:rsid w:val="00545150"/>
    <w:rsid w:val="005D5466"/>
    <w:rsid w:val="005D6691"/>
    <w:rsid w:val="005E11D0"/>
    <w:rsid w:val="006946AB"/>
    <w:rsid w:val="006D1D69"/>
    <w:rsid w:val="007E7B09"/>
    <w:rsid w:val="007F546C"/>
    <w:rsid w:val="0080038C"/>
    <w:rsid w:val="0082769F"/>
    <w:rsid w:val="008A30FC"/>
    <w:rsid w:val="008D655D"/>
    <w:rsid w:val="008F7B48"/>
    <w:rsid w:val="009021C7"/>
    <w:rsid w:val="0090250D"/>
    <w:rsid w:val="00940DBB"/>
    <w:rsid w:val="009428A2"/>
    <w:rsid w:val="009A3F80"/>
    <w:rsid w:val="009D6191"/>
    <w:rsid w:val="009F1A03"/>
    <w:rsid w:val="00A02193"/>
    <w:rsid w:val="00A25D39"/>
    <w:rsid w:val="00A61A1A"/>
    <w:rsid w:val="00A67264"/>
    <w:rsid w:val="00A75344"/>
    <w:rsid w:val="00AB3D10"/>
    <w:rsid w:val="00BA0AA1"/>
    <w:rsid w:val="00BB1169"/>
    <w:rsid w:val="00BB52D6"/>
    <w:rsid w:val="00BE0D70"/>
    <w:rsid w:val="00C166B5"/>
    <w:rsid w:val="00C22625"/>
    <w:rsid w:val="00CB41A1"/>
    <w:rsid w:val="00CE050B"/>
    <w:rsid w:val="00CF2F4F"/>
    <w:rsid w:val="00CF5BC5"/>
    <w:rsid w:val="00D00FD2"/>
    <w:rsid w:val="00D10AED"/>
    <w:rsid w:val="00D528E8"/>
    <w:rsid w:val="00D67060"/>
    <w:rsid w:val="00D97CB6"/>
    <w:rsid w:val="00DD1EF8"/>
    <w:rsid w:val="00DD2D00"/>
    <w:rsid w:val="00E00900"/>
    <w:rsid w:val="00E34213"/>
    <w:rsid w:val="00E4027D"/>
    <w:rsid w:val="00E867D2"/>
    <w:rsid w:val="00E978A9"/>
    <w:rsid w:val="00EC2A46"/>
    <w:rsid w:val="00F01F16"/>
    <w:rsid w:val="00F55141"/>
    <w:rsid w:val="00FA6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4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021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9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3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0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2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0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5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09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9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4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1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0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26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9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1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7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9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4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1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8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5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4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0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4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3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2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6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6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1284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Família</dc:creator>
  <cp:lastModifiedBy>*</cp:lastModifiedBy>
  <cp:revision>3</cp:revision>
  <dcterms:created xsi:type="dcterms:W3CDTF">2010-09-09T11:55:00Z</dcterms:created>
  <dcterms:modified xsi:type="dcterms:W3CDTF">2010-11-10T18:43:00Z</dcterms:modified>
</cp:coreProperties>
</file>